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22B7" w14:textId="77777777" w:rsidR="00A4555A" w:rsidRDefault="00C049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noProof/>
        </w:rPr>
        <w:drawing>
          <wp:anchor distT="0" distB="0" distL="114300" distR="114300" simplePos="0" relativeHeight="7" behindDoc="0" locked="0" layoutInCell="0" allowOverlap="1" wp14:anchorId="06361C9B" wp14:editId="64F40900">
            <wp:simplePos x="0" y="0"/>
            <wp:positionH relativeFrom="margin">
              <wp:posOffset>1737995</wp:posOffset>
            </wp:positionH>
            <wp:positionV relativeFrom="paragraph">
              <wp:posOffset>635</wp:posOffset>
            </wp:positionV>
            <wp:extent cx="2253615" cy="1593850"/>
            <wp:effectExtent l="0" t="0" r="0" b="0"/>
            <wp:wrapTopAndBottom/>
            <wp:docPr id="1" name="Resim 1" descr="https://www.btk.gov.tr/File/?path=ROOT/1/Documents/Sayfalar/Logolarimiz/BTK-LAC%C3%B2VERT-LOGO-01.png&amp;version=1,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https://www.btk.gov.tr/File/?path=ROOT/1/Documents/Sayfalar/Logolarimiz/BTK-LAC%C3%B2VERT-LOGO-01.png&amp;version=1,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ELEKTROMANYETİK ALAN ÖLÇÜM SERTİFİKASI </w:t>
      </w:r>
    </w:p>
    <w:p w14:paraId="46E1BEF7" w14:textId="77777777" w:rsidR="00A4555A" w:rsidRDefault="00C049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KURS PROGRAMLARI İLANI</w:t>
      </w:r>
    </w:p>
    <w:p w14:paraId="5D67E691" w14:textId="77777777" w:rsidR="00A4555A" w:rsidRDefault="00A455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6052489" w14:textId="77777777" w:rsidR="00A4555A" w:rsidRDefault="00C049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 Genel Bilgiler</w:t>
      </w:r>
    </w:p>
    <w:p w14:paraId="3E579022" w14:textId="77777777" w:rsidR="00A4555A" w:rsidRDefault="00A455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04145A3" w14:textId="030EF889" w:rsidR="00A4555A" w:rsidRDefault="00C0490B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Bilgi Teknolojileri ve İletişim Kurumu tarafından 21 </w:t>
      </w:r>
      <w:proofErr w:type="gramStart"/>
      <w:r>
        <w:rPr>
          <w:rFonts w:ascii="Times New Roman" w:hAnsi="Times New Roman" w:cs="Times New Roman"/>
          <w:sz w:val="24"/>
          <w:szCs w:val="24"/>
        </w:rPr>
        <w:t>Ekim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07 Kasım 2024 tarihleri arasında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Elektromanyetik Alan Ölçüm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Sertifikası Kursu düzenlenecek olup 1 - 11 Ekim 2024 tarihleri arasında Kursa başvurular yapılacaktır.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Kursa,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“https://kurumsal.btk.gov.tr/” adresinden  T.C kimlik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ve e-devlet şifresi ile giriş yapılması gerekmektedir. Kursa başvurusu kabul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edilenler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 21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Ekim - 3 Kasım 2024 tarihleri arasında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btkakademi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portalı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üzerinden  eğitim videolarına</w:t>
      </w:r>
      <w:r>
        <w:rPr>
          <w:rFonts w:ascii="Times New Roman" w:hAnsi="Times New Roman" w:cs="Times New Roman"/>
          <w:sz w:val="24"/>
          <w:szCs w:val="24"/>
        </w:rPr>
        <w:t xml:space="preserve">  erişim sağlayabileceklerdir. Eğitim videolarını </w:t>
      </w:r>
      <w:r w:rsidR="00D12494">
        <w:rPr>
          <w:rFonts w:ascii="Times New Roman" w:hAnsi="Times New Roman" w:cs="Times New Roman"/>
          <w:sz w:val="24"/>
          <w:szCs w:val="24"/>
        </w:rPr>
        <w:t>tamamlayan</w:t>
      </w:r>
      <w:r>
        <w:rPr>
          <w:rFonts w:ascii="Times New Roman" w:hAnsi="Times New Roman" w:cs="Times New Roman"/>
          <w:sz w:val="24"/>
          <w:szCs w:val="24"/>
        </w:rPr>
        <w:t xml:space="preserve"> kursiyerlerin </w:t>
      </w:r>
      <w:proofErr w:type="gramStart"/>
      <w:r>
        <w:rPr>
          <w:rFonts w:ascii="Times New Roman" w:hAnsi="Times New Roman" w:cs="Times New Roman"/>
          <w:sz w:val="24"/>
          <w:szCs w:val="24"/>
        </w:rPr>
        <w:t>4 -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Kasım 2024 tarihlerinde  yapılacak olan uzaktan  “online” eğitime katılmaları gerekmekt</w:t>
      </w:r>
      <w:r>
        <w:rPr>
          <w:rFonts w:ascii="Times New Roman" w:hAnsi="Times New Roman" w:cs="Times New Roman"/>
          <w:sz w:val="24"/>
          <w:szCs w:val="24"/>
        </w:rPr>
        <w:t>edir.</w:t>
      </w:r>
    </w:p>
    <w:p w14:paraId="23195D87" w14:textId="77777777" w:rsidR="00A4555A" w:rsidRDefault="00C0490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06.11.2024 tarihinde Kurum Merkezinde “Ölçüm Cihazı Kullanıcı Eğitimi” verilecek olup 07.11.2024 tarihinde uygulamalı ve teorik sınav yapılacaktır. Kursa, uzaktan (online) ve Kurum merkezindeki uygulama eğitimine katılım zorunlu olup Kursiyerlerin sı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nav tarihinde sabah 09:30’da Kurum merkezinde olmaları gerekmektedir.</w:t>
      </w:r>
    </w:p>
    <w:p w14:paraId="1F25B952" w14:textId="77777777" w:rsidR="00A4555A" w:rsidRDefault="00C0490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Elektromanyetik alan ölçüm sertifikasının geçerlilik süresi 5 yıl olup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2019 yılı ve öncesinde elektromanyetik alan ölçüm sertifikasına sahip olanların Kurs ücretini ödeyerek Kursa katılm</w:t>
      </w:r>
      <w:r>
        <w:rPr>
          <w:rFonts w:ascii="Times New Roman" w:hAnsi="Times New Roman" w:cs="Times New Roman"/>
          <w:b/>
          <w:bCs/>
          <w:sz w:val="24"/>
          <w:szCs w:val="24"/>
        </w:rPr>
        <w:t>aları ve 07.11.2024 tarihinde yapılacak sınavlara girmeleri gerekmektedir.</w:t>
      </w:r>
    </w:p>
    <w:p w14:paraId="054337E3" w14:textId="77777777" w:rsidR="00A4555A" w:rsidRDefault="00A4555A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7EC3C2AC" w14:textId="77777777" w:rsidR="00A4555A" w:rsidRDefault="00C049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Kursa Katılma Şartları</w:t>
      </w:r>
    </w:p>
    <w:p w14:paraId="37103E11" w14:textId="77777777" w:rsidR="00A4555A" w:rsidRDefault="00A455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0529D624" w14:textId="77777777" w:rsidR="00A4555A" w:rsidRDefault="00C0490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Hlk136347522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Kurs programına katılabilmek için; dört yıllık lisans programlarından veya meslek yüksekokulu ile meslek liselerinin elektrik, elektronik,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bilgisayar, kontrol,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enstrümantasyon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bilişim, otomasyon, elektronik, haberleşme (telekomünikasyon, haberleşme, haberleşme teknolojisi, elektronik haberleşme) ve ilgili teknik bölümlerinden mezun olunması gerekmektedir.</w:t>
      </w:r>
      <w:bookmarkEnd w:id="0"/>
    </w:p>
    <w:p w14:paraId="3108CCE4" w14:textId="77777777" w:rsidR="00A4555A" w:rsidRDefault="00A455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9A907F1" w14:textId="77777777" w:rsidR="00A4555A" w:rsidRDefault="00C049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3. Kursa Başvuru ve Başvuru Belgele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ri</w:t>
      </w:r>
    </w:p>
    <w:p w14:paraId="24A27C79" w14:textId="77777777" w:rsidR="00A4555A" w:rsidRDefault="00A455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88DF238" w14:textId="77777777" w:rsidR="00A4555A" w:rsidRDefault="00C049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Kursa katılmak isteyen katılımcıların "</w:t>
      </w:r>
      <w:hyperlink r:id="rId9">
        <w:r>
          <w:rPr>
            <w:rStyle w:val="Kpr"/>
            <w:rFonts w:ascii="Times New Roman" w:hAnsi="Times New Roman" w:cs="Times New Roman"/>
            <w:sz w:val="24"/>
            <w:szCs w:val="24"/>
          </w:rPr>
          <w:t>https://kurumsal.btk.gov.tr/</w:t>
        </w:r>
      </w:hyperlink>
      <w:r>
        <w:rPr>
          <w:rFonts w:ascii="Times New Roman" w:hAnsi="Times New Roman" w:cs="Times New Roman"/>
          <w:sz w:val="24"/>
          <w:szCs w:val="24"/>
        </w:rPr>
        <w:t>" adresi üzerinden EMAS Başvuru yapması gerekmektedir.</w:t>
      </w:r>
    </w:p>
    <w:p w14:paraId="48921407" w14:textId="77777777" w:rsidR="00A4555A" w:rsidRDefault="00C049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Adayların başvuru sırasında adli sicil kaydı, mezuniyet belgesi ve ödeme dekontunu</w:t>
      </w:r>
      <w:r>
        <w:rPr>
          <w:rFonts w:ascii="Times New Roman" w:hAnsi="Times New Roman" w:cs="Times New Roman"/>
          <w:sz w:val="24"/>
          <w:szCs w:val="24"/>
        </w:rPr>
        <w:t xml:space="preserve"> zorunlu olarak sisteme yüklemeleri gerekmektedir.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Mezuniyet belgesinin e-Devlet üzerinden alınması gereklidir.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-Devlet dışında alınan mezuniyet belgesi/diploma yüklenmesi durumunda belgenin aslının en geç 7 Kasım 2024 tarihine kadar Kurumumuza ibraz edil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mesi gerekmektedir.</w:t>
      </w:r>
      <w:r>
        <w:rPr>
          <w:rFonts w:ascii="Times New Roman" w:hAnsi="Times New Roman" w:cs="Times New Roman"/>
          <w:sz w:val="24"/>
          <w:szCs w:val="24"/>
        </w:rPr>
        <w:t xml:space="preserve"> Sistemde oluşturulan Kurs başvuru formunun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dosyasının indirilerek imzalandıktan sonra sisteme yüklenmesi gerekmektedir. Kursa başvuran adaylar belgelerini yükledikten sonra, Kurs ücretini yine aynı sistem üzerinden “Ödeme Bekleyen Başvurular” alanında</w:t>
      </w:r>
      <w:r>
        <w:rPr>
          <w:rFonts w:ascii="Times New Roman" w:hAnsi="Times New Roman" w:cs="Times New Roman"/>
          <w:sz w:val="24"/>
          <w:szCs w:val="24"/>
        </w:rPr>
        <w:t xml:space="preserve"> yer alan başvuruyu açarak, katılım ücreti olarak belirlenen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8732,73 TL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Sekizbinyediyüzotuziki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TL,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yetmişüç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kuruş)</w:t>
      </w:r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“Ödeme Yap” butonu ile sistem üzerinde Sanal Pos aracılığıyla online olarak gerçekleştireceklerdir.  (Bkz. EMAS Bireysel Başvuru Kılavu</w:t>
      </w:r>
      <w:r>
        <w:rPr>
          <w:rFonts w:ascii="Times New Roman" w:hAnsi="Times New Roman" w:cs="Times New Roman"/>
          <w:sz w:val="24"/>
          <w:szCs w:val="24"/>
        </w:rPr>
        <w:t>zu (Ek-4)).</w:t>
      </w:r>
    </w:p>
    <w:p w14:paraId="27172789" w14:textId="77777777" w:rsidR="00A4555A" w:rsidRDefault="00C049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başvuruların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 Ekim 2024 Cuma günü saat 16:00'a kadar </w:t>
      </w:r>
      <w:hyperlink r:id="rId10">
        <w:r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https://kurumsal.btk.gov.tr/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 üzerinden yapılması gerekmektedir.</w:t>
      </w:r>
    </w:p>
    <w:p w14:paraId="3E548830" w14:textId="77777777" w:rsidR="00A4555A" w:rsidRDefault="00C049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işleminin tamamlanmasının ardından yapılan başvurun</w:t>
      </w:r>
      <w:r>
        <w:rPr>
          <w:rFonts w:ascii="Times New Roman" w:hAnsi="Times New Roman" w:cs="Times New Roman"/>
          <w:sz w:val="24"/>
          <w:szCs w:val="24"/>
        </w:rPr>
        <w:t>un durumu sistemden takip edilebilecektir. Başvurunun Kurum tarafından Onaylanması durumunda 'Sınav Sonucu Bekleyen Başvuru', Sınav Sonuçlandığında 'Sonuçlanan Başvuru' alanından, başvurunun reddi durumunda ise “İptal Edilen Başvuru” alanından başvuru duru</w:t>
      </w:r>
      <w:r>
        <w:rPr>
          <w:rFonts w:ascii="Times New Roman" w:hAnsi="Times New Roman" w:cs="Times New Roman"/>
          <w:sz w:val="24"/>
          <w:szCs w:val="24"/>
        </w:rPr>
        <w:t xml:space="preserve">mu görüntülenebilecektir. </w:t>
      </w:r>
    </w:p>
    <w:p w14:paraId="4BF975F9" w14:textId="77777777" w:rsidR="00A4555A" w:rsidRDefault="00C049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Başvuruda istenen bilgi ve belgeler ile Başvuru Formunun eksik ve/veya yanlış olması durumunda, yapılan başvurular kabul edilmeyecektir. Ancak kurs ücreti yatırılmışsa başvuru sahibine iade edilecektir. Kursa katılmaya hak kazana</w:t>
      </w:r>
      <w:r>
        <w:rPr>
          <w:rFonts w:ascii="Times New Roman" w:hAnsi="Times New Roman" w:cs="Times New Roman"/>
          <w:sz w:val="24"/>
          <w:szCs w:val="24"/>
        </w:rPr>
        <w:t>nların, kursa ve sınava gelirken yanlarında nüfus cüzdanlarını/</w:t>
      </w:r>
      <w:proofErr w:type="gramStart"/>
      <w:r>
        <w:rPr>
          <w:rFonts w:ascii="Times New Roman" w:hAnsi="Times New Roman" w:cs="Times New Roman"/>
          <w:sz w:val="24"/>
          <w:szCs w:val="24"/>
        </w:rPr>
        <w:t>TC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Kimlik Kartlarını da bulundurmaları gerekmektedir. Kurs ve sınav başvurusuna ilişkin detaylı bilgiler EMAS Bireysel Başvuru Kılavuzunda yer almaktadır (Ek-4). "</w:t>
      </w:r>
    </w:p>
    <w:p w14:paraId="3C2FB7CF" w14:textId="77777777" w:rsidR="00A4555A" w:rsidRDefault="00A455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5252556"/>
      <w:bookmarkEnd w:id="1"/>
    </w:p>
    <w:p w14:paraId="0DAB5EB0" w14:textId="77777777" w:rsidR="00A4555A" w:rsidRDefault="00A4555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25C3B4A" w14:textId="77777777" w:rsidR="00A4555A" w:rsidRDefault="00A4555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75B45F3" w14:textId="77777777" w:rsidR="00A4555A" w:rsidRDefault="00A4555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3973A5E" w14:textId="77777777" w:rsidR="00A4555A" w:rsidRDefault="00A4555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BA716BF" w14:textId="77777777" w:rsidR="00A4555A" w:rsidRDefault="00A4555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42054C3" w14:textId="77777777" w:rsidR="00A4555A" w:rsidRDefault="00C0490B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 xml:space="preserve">4.Kurs Programının İçeriği    </w:t>
      </w:r>
    </w:p>
    <w:p w14:paraId="0760793C" w14:textId="77777777" w:rsidR="00A4555A" w:rsidRDefault="00A4555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7665" w:type="dxa"/>
        <w:tblInd w:w="6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665"/>
      </w:tblGrid>
      <w:tr w:rsidR="00A4555A" w14:paraId="3A0AFD50" w14:textId="77777777">
        <w:trPr>
          <w:trHeight w:val="108"/>
        </w:trPr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17B5B6" w14:textId="77777777" w:rsidR="00A4555A" w:rsidRDefault="00A4555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77A2C275" w14:textId="77777777" w:rsidR="00A4555A" w:rsidRDefault="00C049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Eğitim Konu Başlıkları</w:t>
            </w:r>
          </w:p>
        </w:tc>
      </w:tr>
      <w:tr w:rsidR="00A4555A" w14:paraId="13B965BC" w14:textId="77777777">
        <w:trPr>
          <w:trHeight w:val="108"/>
        </w:trPr>
        <w:tc>
          <w:tcPr>
            <w:tcW w:w="76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D" w:themeFill="text2" w:themeFillTint="66"/>
            <w:vAlign w:val="center"/>
          </w:tcPr>
          <w:p w14:paraId="52A4B4D0" w14:textId="77777777" w:rsidR="00A4555A" w:rsidRDefault="00C049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Teorik Konular</w:t>
            </w:r>
          </w:p>
        </w:tc>
      </w:tr>
      <w:tr w:rsidR="00A4555A" w14:paraId="4098151A" w14:textId="77777777">
        <w:trPr>
          <w:trHeight w:val="576"/>
        </w:trPr>
        <w:tc>
          <w:tcPr>
            <w:tcW w:w="7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08C6D" w14:textId="77777777" w:rsidR="00A4555A" w:rsidRDefault="00C049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Elektromanyetik Alan/Dalgalar ve Anten </w:t>
            </w:r>
          </w:p>
        </w:tc>
      </w:tr>
      <w:tr w:rsidR="00A4555A" w14:paraId="17B293B6" w14:textId="77777777">
        <w:trPr>
          <w:trHeight w:val="576"/>
        </w:trPr>
        <w:tc>
          <w:tcPr>
            <w:tcW w:w="76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E68AE" w14:textId="77777777" w:rsidR="00A4555A" w:rsidRDefault="00C049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Elektromanyetik Alan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Maruziyeti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İnsan Sağlığına Etkileri, Dünya Standartları ve Türkiye’deki Durum</w:t>
            </w:r>
          </w:p>
        </w:tc>
      </w:tr>
      <w:tr w:rsidR="00A4555A" w14:paraId="061C3BBD" w14:textId="77777777">
        <w:trPr>
          <w:trHeight w:val="644"/>
        </w:trPr>
        <w:tc>
          <w:tcPr>
            <w:tcW w:w="7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95EF2" w14:textId="77777777" w:rsidR="00A4555A" w:rsidRDefault="00C049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Hücresel Sistemler</w:t>
            </w:r>
          </w:p>
        </w:tc>
      </w:tr>
      <w:tr w:rsidR="00A4555A" w14:paraId="3A9BFA1C" w14:textId="77777777">
        <w:trPr>
          <w:trHeight w:val="576"/>
        </w:trPr>
        <w:tc>
          <w:tcPr>
            <w:tcW w:w="7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C82A1" w14:textId="77777777" w:rsidR="00A4555A" w:rsidRDefault="00C0490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Güvenlik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Sertifikası Uygulaması ile İlgili Mevzuat (5809 sayılı Kanun, Elektronik Haberleşme Cihazları Güvenlik Sertifikası Yönetmeliği, Elektromanyetik Alan Ölçüm Sertifikası Alınmasına İlişkin Usul ve Esaslar Hakkında Tebliğ)</w:t>
            </w:r>
          </w:p>
        </w:tc>
      </w:tr>
      <w:tr w:rsidR="00A4555A" w14:paraId="281041C9" w14:textId="77777777">
        <w:trPr>
          <w:trHeight w:val="576"/>
        </w:trPr>
        <w:tc>
          <w:tcPr>
            <w:tcW w:w="7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D" w:themeFill="text2" w:themeFillTint="66"/>
            <w:vAlign w:val="center"/>
          </w:tcPr>
          <w:p w14:paraId="0CD6D0AD" w14:textId="77777777" w:rsidR="00A4555A" w:rsidRDefault="00C049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Saha Uygulamaları ve Ölçüm Takip Sis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temi </w:t>
            </w:r>
          </w:p>
        </w:tc>
      </w:tr>
      <w:tr w:rsidR="00A4555A" w14:paraId="493B2591" w14:textId="77777777">
        <w:trPr>
          <w:trHeight w:val="576"/>
        </w:trPr>
        <w:tc>
          <w:tcPr>
            <w:tcW w:w="7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873B2" w14:textId="77777777" w:rsidR="00A4555A" w:rsidRDefault="00C049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Elektromanyetik Ölçüm Cihazları Kullanımı</w:t>
            </w:r>
          </w:p>
        </w:tc>
      </w:tr>
      <w:tr w:rsidR="00A4555A" w14:paraId="5D412C6F" w14:textId="77777777">
        <w:trPr>
          <w:trHeight w:val="576"/>
        </w:trPr>
        <w:tc>
          <w:tcPr>
            <w:tcW w:w="7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D0476" w14:textId="77777777" w:rsidR="00A4555A" w:rsidRDefault="00C049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Ölçüm Takip Sistemi Kullanımı</w:t>
            </w:r>
          </w:p>
        </w:tc>
      </w:tr>
    </w:tbl>
    <w:p w14:paraId="28528B0C" w14:textId="77777777" w:rsidR="00A4555A" w:rsidRDefault="00A455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1AD1458" w14:textId="77777777" w:rsidR="00A4555A" w:rsidRDefault="00C049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Kurs sonunda yapılacak sınavlarda Genel Kültür ve Genel Yetenek soruları da sorulacaktır.</w:t>
      </w:r>
    </w:p>
    <w:p w14:paraId="67F2244C" w14:textId="77777777" w:rsidR="00A4555A" w:rsidRDefault="00A455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F675785" w14:textId="77777777" w:rsidR="00A4555A" w:rsidRDefault="00C0490B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Kurs Kapsamında Yapılan Online Eğitimler</w:t>
      </w:r>
    </w:p>
    <w:p w14:paraId="4A9566FA" w14:textId="77777777" w:rsidR="00A4555A" w:rsidRDefault="00C0490B">
      <w:pPr>
        <w:spacing w:beforeAutospacing="1" w:afterAutospacing="1"/>
        <w:jc w:val="both"/>
      </w:pPr>
      <w:hyperlink r:id="rId11">
        <w:r>
          <w:rPr>
            <w:rStyle w:val="Kpr"/>
            <w:rFonts w:ascii="Times New Roman" w:hAnsi="Times New Roman" w:cs="Times New Roman"/>
            <w:color w:val="000000"/>
            <w:sz w:val="24"/>
            <w:szCs w:val="24"/>
            <w:u w:val="none"/>
          </w:rPr>
          <w:t>BTK Akademi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çevrim içi eğitim portali üzerinden “Elektromanyetik Alan Ölçüm Sertifikası EMAS Eğitimleri” verilecek olup, söz konusu eğitimin tanımlanabilmesi için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adayların </w:t>
      </w:r>
      <w:hyperlink r:id="rId12">
        <w:r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http://www.btkakademi.gov.tr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adresine 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Ekim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saat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:00’a kadar e-Devlet giriş yöntemi ile en az bir sefer giriş yapmaları gerekmektedir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 işlem gerçekleştirildikten sonra, BTK Akademi tarafından ilgili eğitim adaylara 21 Ekim 2024 tar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ihinde tanımlanacaktır. </w:t>
      </w:r>
    </w:p>
    <w:p w14:paraId="609C609B" w14:textId="77777777" w:rsidR="00A4555A" w:rsidRDefault="00C0490B">
      <w:pPr>
        <w:spacing w:beforeAutospacing="1" w:afterAutospacing="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Konuya ilişkin detaylar başvurusu kabul edilen adaylara mail ortamında iletilecektir.</w:t>
      </w:r>
    </w:p>
    <w:p w14:paraId="6A3307B4" w14:textId="77777777" w:rsidR="00A4555A" w:rsidRDefault="00A4555A">
      <w:pPr>
        <w:spacing w:beforeAutospacing="1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BB65B9" w14:textId="77777777" w:rsidR="00A4555A" w:rsidRDefault="00A4555A">
      <w:pPr>
        <w:spacing w:beforeAutospacing="1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3A422D" w14:textId="77777777" w:rsidR="00A4555A" w:rsidRDefault="00A4555A">
      <w:p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18097544" w14:textId="77777777" w:rsidR="00A4555A" w:rsidRDefault="00A4555A">
      <w:p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3DE47F08" w14:textId="77777777" w:rsidR="00A4555A" w:rsidRDefault="00A455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1EA1AC5" w14:textId="77777777" w:rsidR="00A4555A" w:rsidRDefault="00A455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D11A846" w14:textId="77777777" w:rsidR="00A4555A" w:rsidRDefault="00C049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6. Sınav ve Değerlendirme</w:t>
      </w:r>
    </w:p>
    <w:p w14:paraId="79713B74" w14:textId="77777777" w:rsidR="00A4555A" w:rsidRDefault="00A455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802C08E" w14:textId="77777777" w:rsidR="00A4555A" w:rsidRDefault="00C0490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Kursiyerler, kurs sonunda, uygulanan eğitim programı kapsamında teorik ve uygulamalı sınava tabi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tutulacaklardır.</w:t>
      </w:r>
    </w:p>
    <w:p w14:paraId="6CA1AFAC" w14:textId="77777777" w:rsidR="00A4555A" w:rsidRDefault="00C0490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Teorik ve uygulamalı sınavların her birinden 100 üzerinden en az 70 puan alanlar başarılı sayılacaklardır.</w:t>
      </w:r>
    </w:p>
    <w:p w14:paraId="11DD3A25" w14:textId="77777777" w:rsidR="00A4555A" w:rsidRDefault="00A4555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</w:p>
    <w:p w14:paraId="6F0C5D34" w14:textId="77777777" w:rsidR="00A4555A" w:rsidRDefault="00C049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7. Diğer Hususlar</w:t>
      </w:r>
    </w:p>
    <w:p w14:paraId="486083D5" w14:textId="77777777" w:rsidR="00A4555A" w:rsidRDefault="00A455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9AE6A9B" w14:textId="77777777" w:rsidR="00A4555A" w:rsidRDefault="00C0490B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Kursa devam zorunlu olup, devamsızlığı olanlar sınava alınmayacaklardır.</w:t>
      </w:r>
    </w:p>
    <w:p w14:paraId="733C892F" w14:textId="77777777" w:rsidR="00A4555A" w:rsidRDefault="00C0490B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Kurs 09:00-18:00 saatleri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arasında olacaktır. İdare tarafından değişiklik yapılabilir.</w:t>
      </w:r>
    </w:p>
    <w:p w14:paraId="7467B7D9" w14:textId="77777777" w:rsidR="00A4555A" w:rsidRDefault="00C0490B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Sınavda kullanmak üzere çok fonksiyonlu olmayan hesap makinesi getirilebilir.</w:t>
      </w:r>
    </w:p>
    <w:p w14:paraId="4A04EFB3" w14:textId="77777777" w:rsidR="00A4555A" w:rsidRDefault="00C0490B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Kurs programı ile ilgili eğitim materyallerinin hazırlanması ve dağıtımı Kurumumuz tarafından sağlanacaktır. </w:t>
      </w:r>
    </w:p>
    <w:p w14:paraId="3A6C8736" w14:textId="77777777" w:rsidR="00A4555A" w:rsidRDefault="00C0490B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Kurs sü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recine ilişkin gerekli bilgilendirmeler Kurumumuz internet sitesi üzerinden (</w:t>
      </w:r>
      <w:hyperlink r:id="rId13">
        <w:r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lang w:eastAsia="tr-TR"/>
          </w:rPr>
          <w:t>www.btk.gov.tr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 yapılabilecektir.</w:t>
      </w:r>
    </w:p>
    <w:p w14:paraId="708BECA5" w14:textId="77777777" w:rsidR="00A4555A" w:rsidRDefault="00A4555A">
      <w:pPr>
        <w:pStyle w:val="ListeParagra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3026177" w14:textId="77777777" w:rsidR="00A4555A" w:rsidRDefault="00C0490B">
      <w:pPr>
        <w:pStyle w:val="ListeParagraf"/>
        <w:tabs>
          <w:tab w:val="left" w:pos="426"/>
          <w:tab w:val="left" w:pos="709"/>
        </w:tabs>
        <w:spacing w:after="0"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8. </w:t>
      </w:r>
      <w:bookmarkStart w:id="2" w:name="_Hlk155101056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Daha önceden Kursa katılıp sınavda başarılı olamayan adaylar için Kurs bitiminde yapılacak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sınava girme</w:t>
      </w:r>
    </w:p>
    <w:p w14:paraId="4D61DEE2" w14:textId="77777777" w:rsidR="00A4555A" w:rsidRDefault="00A4555A">
      <w:pPr>
        <w:pStyle w:val="ListeParagraf"/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056F9" w14:textId="77777777" w:rsidR="00A4555A" w:rsidRDefault="00C049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Daha önceden Kursa katılıp sınavda başarılı olamayan ancak</w:t>
      </w:r>
      <w:r>
        <w:rPr>
          <w:rFonts w:ascii="Times New Roman" w:hAnsi="Times New Roman" w:cs="Times New Roman"/>
          <w:sz w:val="24"/>
          <w:szCs w:val="24"/>
        </w:rPr>
        <w:t xml:space="preserve"> 7 Kasım 2024 tarihinde yapılacak sınava katılmak isteyen katılımcıların "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https://kurumsal.btk.gov.tr/</w:t>
        </w:r>
      </w:hyperlink>
      <w:r>
        <w:rPr>
          <w:rFonts w:ascii="Times New Roman" w:hAnsi="Times New Roman" w:cs="Times New Roman"/>
          <w:sz w:val="24"/>
          <w:szCs w:val="24"/>
        </w:rPr>
        <w:t>" adresi üzerinden</w:t>
      </w:r>
      <w:r>
        <w:rPr>
          <w:rFonts w:ascii="Times New Roman" w:hAnsi="Times New Roman" w:cs="Times New Roman"/>
          <w:sz w:val="24"/>
          <w:szCs w:val="24"/>
        </w:rPr>
        <w:t xml:space="preserve"> EMAS Sınav Başv</w:t>
      </w:r>
      <w:r>
        <w:rPr>
          <w:rFonts w:ascii="Times New Roman" w:hAnsi="Times New Roman" w:cs="Times New Roman"/>
          <w:sz w:val="24"/>
          <w:szCs w:val="24"/>
        </w:rPr>
        <w:t>urusu</w:t>
      </w:r>
      <w:r>
        <w:rPr>
          <w:rFonts w:ascii="Times New Roman" w:hAnsi="Times New Roman" w:cs="Times New Roman"/>
          <w:sz w:val="24"/>
          <w:szCs w:val="24"/>
        </w:rPr>
        <w:t xml:space="preserve"> yapması gerekmektedir. Bu durumda olan adaylar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798,64 TL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yediyüzdoksansekiz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TL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altmışdört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kuruş ) Sınav </w:t>
      </w:r>
      <w:r>
        <w:rPr>
          <w:rFonts w:ascii="Times New Roman" w:hAnsi="Times New Roman" w:cs="Times New Roman"/>
          <w:sz w:val="24"/>
          <w:szCs w:val="24"/>
        </w:rPr>
        <w:t>ücretini, yine aynı sistem üzerinden “Ödeme Bekleyen Başvurular” alanında yer alan başvuruyu açarak, “Ödeme Yap” butonu ile sistem üzerinde San</w:t>
      </w:r>
      <w:r>
        <w:rPr>
          <w:rFonts w:ascii="Times New Roman" w:hAnsi="Times New Roman" w:cs="Times New Roman"/>
          <w:sz w:val="24"/>
          <w:szCs w:val="24"/>
        </w:rPr>
        <w:t>al Pos aracılığıyla online olarak gerçekleştireceklerdir. Sınav başvurusuna ilişkin detaylı bilgiler EMAS Bireysel Başvuru Kılavuzunda yer almaktadır (Ek-4).</w:t>
      </w:r>
    </w:p>
    <w:p w14:paraId="0E056441" w14:textId="77777777" w:rsidR="00A4555A" w:rsidRDefault="00C049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Adayların başvuru sırasında adli sicil kaydı, mezuniyet belgesi ve ödeme dekontunu zorunlu olarak </w:t>
      </w:r>
      <w:r>
        <w:rPr>
          <w:rFonts w:ascii="Times New Roman" w:hAnsi="Times New Roman" w:cs="Times New Roman"/>
          <w:sz w:val="24"/>
          <w:szCs w:val="24"/>
        </w:rPr>
        <w:t xml:space="preserve">sisteme yüklemeleri gerekmektedir.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Mezuniyet belgesinin e-Devlet üzerinden alınması gerekmektedir.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-Devlet dışında alınan mezuniyet belgesi/diploma yüklenmesi durumunda belgenin aslının en geç 7 Kasım 2024 tarihine kadar Kurumumuza ibraz edilmesi gerekmek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tedir.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Sistemde oluşturulan Sınav başvuru formunun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dosyasının indirilerek imzalandıktan sonra sisteme yüklenmesi gerekmektedir.</w:t>
      </w:r>
    </w:p>
    <w:p w14:paraId="7FE3C443" w14:textId="6355ABF2" w:rsidR="00A4555A" w:rsidRDefault="00C0490B">
      <w:pPr>
        <w:spacing w:line="36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Kurs sonunda yapılan sınavda başarısız olan adaylara sınav ücreti ödemeleri koşuluyla 4 defa daha sınava girme hakkı verilir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ED3673" w14:textId="701CCC22" w:rsidR="00A4555A" w:rsidRDefault="00D12494">
      <w:p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Daha önce</w:t>
      </w:r>
      <w:r w:rsidR="00C0490B">
        <w:rPr>
          <w:rFonts w:ascii="Times New Roman" w:hAnsi="Times New Roman" w:cs="Times New Roman"/>
          <w:b/>
          <w:bCs/>
          <w:sz w:val="24"/>
          <w:szCs w:val="24"/>
        </w:rPr>
        <w:t xml:space="preserve"> yapılan kursa katılıp sınavda başarısız olan</w:t>
      </w:r>
      <w:r w:rsidR="00C0490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adayların </w:t>
      </w:r>
      <w:r w:rsidR="00C0490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sınav i</w:t>
      </w:r>
      <w:r w:rsidR="00C0490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çin yatırılan </w:t>
      </w:r>
      <w:r w:rsidR="00C0490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ücretin dekontu ile birlikte daha önceden Elektromanyetik</w:t>
      </w:r>
      <w:r w:rsidR="00C049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 Alan Ölçüm Sertifikası Kursuna </w:t>
      </w:r>
      <w:r w:rsidR="00C0490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katıldığına dair eğitim ücretine ilişkin dekontu </w:t>
      </w:r>
      <w:hyperlink r:id="rId15">
        <w:r w:rsidR="00C0490B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https://kurumsal.btk.gov.tr</w:t>
        </w:r>
      </w:hyperlink>
      <w:r w:rsidR="00C049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</w:t>
      </w:r>
      <w:r w:rsidR="00C0490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üzerinden sisteme yüklemesi gerekmektedir</w:t>
      </w:r>
      <w:r w:rsidR="00C0490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bookmarkEnd w:id="2"/>
    </w:p>
    <w:p w14:paraId="2A4EBA36" w14:textId="77777777" w:rsidR="00A4555A" w:rsidRDefault="00A4555A">
      <w:pPr>
        <w:pStyle w:val="ListeParagraf"/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94A7AB1" w14:textId="77777777" w:rsidR="00A4555A" w:rsidRDefault="00A4555A">
      <w:pPr>
        <w:pStyle w:val="ListeParagraf"/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951A04F" w14:textId="77777777" w:rsidR="00A4555A" w:rsidRDefault="00A4555A">
      <w:pPr>
        <w:pStyle w:val="ListeParagraf"/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7FBF88" w14:textId="77777777" w:rsidR="00A4555A" w:rsidRDefault="00A4555A">
      <w:pPr>
        <w:pStyle w:val="ListeParagraf"/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E38D2A" w14:textId="77777777" w:rsidR="00A4555A" w:rsidRDefault="00A4555A">
      <w:pPr>
        <w:pStyle w:val="ListeParagraf"/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AAB460B" w14:textId="77777777" w:rsidR="00A4555A" w:rsidRDefault="00C0490B">
      <w:pPr>
        <w:tabs>
          <w:tab w:val="left" w:pos="426"/>
          <w:tab w:val="left" w:pos="709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**</w:t>
      </w:r>
      <w:r>
        <w:t xml:space="preserve"> Destek için: </w:t>
      </w:r>
      <w:hyperlink r:id="rId16">
        <w:r>
          <w:rPr>
            <w:rStyle w:val="Kpr"/>
          </w:rPr>
          <w:t>kurumsal_destek@btk.gov.tr</w:t>
        </w:r>
      </w:hyperlink>
      <w:r>
        <w:t xml:space="preserve"> ve </w:t>
      </w:r>
      <w:hyperlink r:id="rId17">
        <w:r>
          <w:rPr>
            <w:rStyle w:val="Kpr"/>
          </w:rPr>
          <w:t>emas@btk.gov.tr</w:t>
        </w:r>
      </w:hyperlink>
    </w:p>
    <w:p w14:paraId="47AB0044" w14:textId="77777777" w:rsidR="00A4555A" w:rsidRDefault="00A4555A">
      <w:pPr>
        <w:pStyle w:val="ListeParagraf"/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555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3" w:right="1417" w:bottom="851" w:left="1417" w:header="708" w:footer="28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6418" w14:textId="77777777" w:rsidR="00C0490B" w:rsidRDefault="00C0490B">
      <w:pPr>
        <w:spacing w:after="0" w:line="240" w:lineRule="auto"/>
      </w:pPr>
      <w:r>
        <w:separator/>
      </w:r>
    </w:p>
  </w:endnote>
  <w:endnote w:type="continuationSeparator" w:id="0">
    <w:p w14:paraId="1A006CCB" w14:textId="77777777" w:rsidR="00C0490B" w:rsidRDefault="00C0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D67D" w14:textId="77777777" w:rsidR="00A4555A" w:rsidRDefault="00A455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1482111"/>
      <w:docPartObj>
        <w:docPartGallery w:val="Page Numbers (Bottom of Page)"/>
        <w:docPartUnique/>
      </w:docPartObj>
    </w:sdtPr>
    <w:sdtEndPr/>
    <w:sdtContent>
      <w:p w14:paraId="4F7ACBEE" w14:textId="77777777" w:rsidR="00A4555A" w:rsidRDefault="00C0490B">
        <w:pPr>
          <w:pStyle w:val="AltBilgi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34EE3D02" w14:textId="77777777" w:rsidR="00A4555A" w:rsidRDefault="00A455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634193"/>
      <w:docPartObj>
        <w:docPartGallery w:val="Page Numbers (Bottom of Page)"/>
        <w:docPartUnique/>
      </w:docPartObj>
    </w:sdtPr>
    <w:sdtEndPr/>
    <w:sdtContent>
      <w:p w14:paraId="4F469091" w14:textId="77777777" w:rsidR="00A4555A" w:rsidRDefault="00C0490B">
        <w:pPr>
          <w:pStyle w:val="AltBilgi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6124DB26" w14:textId="77777777" w:rsidR="00A4555A" w:rsidRDefault="00A455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AB073" w14:textId="77777777" w:rsidR="00C0490B" w:rsidRDefault="00C0490B">
      <w:pPr>
        <w:spacing w:after="0" w:line="240" w:lineRule="auto"/>
      </w:pPr>
      <w:r>
        <w:separator/>
      </w:r>
    </w:p>
  </w:footnote>
  <w:footnote w:type="continuationSeparator" w:id="0">
    <w:p w14:paraId="65F9D3BF" w14:textId="77777777" w:rsidR="00C0490B" w:rsidRDefault="00C0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98EC" w14:textId="77777777" w:rsidR="00A4555A" w:rsidRDefault="00A455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C77D" w14:textId="77777777" w:rsidR="00A4555A" w:rsidRDefault="00C0490B">
    <w:pPr>
      <w:pStyle w:val="stBilgi"/>
    </w:pPr>
    <w:r>
      <w:pict w14:anchorId="3966A544">
        <v:shapetype id="_x0000_m2051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31DEFF97">
        <v:shape id="geodi_dlp_header" o:spid="_x0000_s2050" type="#_x0000_m2051" style="position:absolute;margin-left:416.45pt;margin-top:19.95pt;width:107.95pt;height:10.95pt;z-index:251657728;mso-wrap-style:none;mso-position-horizontal-relative:page;mso-position-vertical-relative:page;v-text-anchor:middle" o:spt="100" o:allowincell="f" adj="10800,,0" path="m@9,l@10,em@11,21600l@12,21600e" fillcolor="black" stroked="f" strokecolor="#3465a4">
          <v:fill opacity="51773f" color2="white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Courier New&quot;;font-size:10pt" fitshape="t" string="BTK  |  Kurum Özel"/>
          <v:handles>
            <v:h position="@0,center"/>
          </v:handles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7E84" w14:textId="77777777" w:rsidR="00A4555A" w:rsidRDefault="00C0490B">
    <w:pPr>
      <w:pStyle w:val="stBilgi"/>
    </w:pPr>
    <w:r>
      <w:pict w14:anchorId="53000E2F">
        <v:shapetype id="_x0000_m2051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  <v:shape id="_x0000_s2049" type="#_x0000_m2051" style="position:absolute;margin-left:416.45pt;margin-top:19.95pt;width:107.95pt;height:10.95pt;z-index:251658752;mso-wrap-style:none;mso-position-horizontal-relative:page;mso-position-vertical-relative:page;v-text-anchor:middle" o:spt="100" o:allowincell="f" adj="10800,,0" path="m@9,l@10,em@11,21600l@12,21600e" fillcolor="black" stroked="f" strokecolor="#3465a4">
          <v:fill opacity="51773f" color2="white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Courier New&quot;;font-size:10pt" fitshape="t" string="BTK  |  Kurum Özel"/>
          <v:handles>
            <v:h position="@0,center"/>
          </v:handles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7EB"/>
    <w:multiLevelType w:val="multilevel"/>
    <w:tmpl w:val="A3D6CA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D55B41"/>
    <w:multiLevelType w:val="multilevel"/>
    <w:tmpl w:val="37BC7A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5A"/>
    <w:rsid w:val="00A4555A"/>
    <w:rsid w:val="00C0490B"/>
    <w:rsid w:val="00D1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B6A845"/>
  <w15:docId w15:val="{85373E86-9E5B-47C4-85ED-90FA450F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BA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E6F41"/>
    <w:rPr>
      <w:color w:val="B292CA" w:themeColor="hyperlink"/>
      <w:u w:val="single"/>
    </w:rPr>
  </w:style>
  <w:style w:type="character" w:customStyle="1" w:styleId="stBilgiChar">
    <w:name w:val="Üst Bilgi Char"/>
    <w:basedOn w:val="VarsaylanParagrafYazTipi"/>
    <w:link w:val="stBilgi"/>
    <w:uiPriority w:val="99"/>
    <w:qFormat/>
    <w:rsid w:val="00F73E6F"/>
  </w:style>
  <w:style w:type="character" w:customStyle="1" w:styleId="AltBilgiChar">
    <w:name w:val="Alt Bilgi Char"/>
    <w:basedOn w:val="VarsaylanParagrafYazTipi"/>
    <w:link w:val="AltBilgi"/>
    <w:uiPriority w:val="99"/>
    <w:qFormat/>
    <w:rsid w:val="00F73E6F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3F33DB"/>
    <w:rPr>
      <w:rFonts w:ascii="Tahoma" w:hAnsi="Tahoma" w:cs="Tahoma"/>
      <w:sz w:val="16"/>
      <w:szCs w:val="16"/>
    </w:rPr>
  </w:style>
  <w:style w:type="character" w:customStyle="1" w:styleId="spelle">
    <w:name w:val="spelle"/>
    <w:basedOn w:val="VarsaylanParagrafYazTipi"/>
    <w:qFormat/>
    <w:rsid w:val="00452384"/>
  </w:style>
  <w:style w:type="character" w:styleId="zmlenmeyenBahsetme">
    <w:name w:val="Unresolved Mention"/>
    <w:basedOn w:val="VarsaylanParagrafYazTipi"/>
    <w:uiPriority w:val="99"/>
    <w:semiHidden/>
    <w:unhideWhenUsed/>
    <w:qFormat/>
    <w:rsid w:val="00C54786"/>
    <w:rPr>
      <w:color w:val="605E5C"/>
      <w:shd w:val="clear" w:color="auto" w:fill="E1DFDD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ListeParagraf">
    <w:name w:val="List Paragraph"/>
    <w:basedOn w:val="Normal"/>
    <w:uiPriority w:val="34"/>
    <w:qFormat/>
    <w:rsid w:val="00117ADB"/>
    <w:pPr>
      <w:ind w:left="720"/>
      <w:contextualSpacing/>
    </w:p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F73E6F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F73E6F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743A1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3F33D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F2B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tk.gov.tr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btkakademi.gov.tr/" TargetMode="External"/><Relationship Id="rId17" Type="http://schemas.openxmlformats.org/officeDocument/2006/relationships/hyperlink" Target="mailto:emas@btk.gov.t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urumsal_destek@btk.gov.t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tkakademi.gov.tr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urumsal.btk.gov.tr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kurumsal.btk.gov.tr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kurumsal.btk.gov.tr/" TargetMode="External"/><Relationship Id="rId14" Type="http://schemas.openxmlformats.org/officeDocument/2006/relationships/hyperlink" Target="https://kurumsal.btk.gov.tr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Zengin">
  <a:themeElements>
    <a:clrScheme name="Kaynak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Zengin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Zengin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D2595-352C-4D03-A210-FAC794BC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1162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ccanbay</dc:creator>
  <dc:description/>
  <cp:lastModifiedBy>Serhat AVCI</cp:lastModifiedBy>
  <cp:revision>2</cp:revision>
  <cp:lastPrinted>2011-10-04T07:34:00Z</cp:lastPrinted>
  <dcterms:created xsi:type="dcterms:W3CDTF">2024-09-18T11:33:00Z</dcterms:created>
  <dcterms:modified xsi:type="dcterms:W3CDTF">2024-09-18T11:33:00Z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/&gt;&lt;/sisl&gt;</vt:lpwstr>
  </property>
  <property fmtid="{D5CDD505-2E9C-101B-9397-08002B2CF9AE}" pid="4" name="bjLabelRefreshRequired">
    <vt:lpwstr>FileClassifier</vt:lpwstr>
  </property>
  <property fmtid="{D5CDD505-2E9C-101B-9397-08002B2CF9AE}" pid="5" name="geodilabelclass">
    <vt:lpwstr>id_classification_kurumozel=d36d9a67-b760-4689-ad88-96381e595636</vt:lpwstr>
  </property>
  <property fmtid="{D5CDD505-2E9C-101B-9397-08002B2CF9AE}" pid="6" name="geodilabeltime">
    <vt:lpwstr>datetime=2024-09-16T12:36:42.839Z</vt:lpwstr>
  </property>
  <property fmtid="{D5CDD505-2E9C-101B-9397-08002B2CF9AE}" pid="7" name="geodilabeluser">
    <vt:lpwstr>user=aliriza.ozdemir</vt:lpwstr>
  </property>
</Properties>
</file>